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34C" w:rsidRPr="00357136" w:rsidRDefault="0023534C" w:rsidP="0023534C">
      <w:pPr>
        <w:tabs>
          <w:tab w:val="left" w:pos="6804"/>
        </w:tabs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>Приложение №</w:t>
      </w:r>
      <w:r w:rsidR="00325276">
        <w:rPr>
          <w:rFonts w:ascii="Arial" w:hAnsi="Arial" w:cs="Arial"/>
          <w:color w:val="000000" w:themeColor="text1"/>
          <w:sz w:val="22"/>
          <w:szCs w:val="22"/>
        </w:rPr>
        <w:t>6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к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 "/>
            </w:textInput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 xml:space="preserve">договору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№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</w:p>
    <w:p w:rsidR="0023534C" w:rsidRPr="00357136" w:rsidRDefault="0023534C" w:rsidP="0023534C">
      <w:pPr>
        <w:ind w:left="5103"/>
        <w:rPr>
          <w:rFonts w:ascii="Arial" w:hAnsi="Arial" w:cs="Arial"/>
          <w:b/>
          <w:caps/>
          <w:color w:val="000000" w:themeColor="text1"/>
          <w:sz w:val="22"/>
          <w:szCs w:val="22"/>
          <w:lang w:eastAsia="en-US"/>
        </w:rPr>
      </w:pPr>
    </w:p>
    <w:p w:rsidR="0023534C" w:rsidRPr="00357136" w:rsidRDefault="0023534C" w:rsidP="0023534C">
      <w:pPr>
        <w:ind w:left="567"/>
        <w:jc w:val="center"/>
        <w:rPr>
          <w:rFonts w:ascii="Arial" w:hAnsi="Arial" w:cs="Arial"/>
          <w:b/>
          <w:caps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b/>
          <w:caps/>
          <w:color w:val="000000" w:themeColor="text1"/>
          <w:sz w:val="22"/>
          <w:szCs w:val="22"/>
        </w:rPr>
        <w:t>ШТРАФЫ за НАРУШЕНИЯ В ОБЛАСТИ Пропускного и внутриобъектового режимов заказчика</w:t>
      </w:r>
    </w:p>
    <w:p w:rsidR="0023534C" w:rsidRPr="00357136" w:rsidRDefault="0023534C" w:rsidP="0023534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Нижеуказанные штрафы применяются в случае нарушений </w:t>
      </w:r>
      <w:r w:rsidRPr="00357136">
        <w:rPr>
          <w:rFonts w:ascii="Arial" w:eastAsia="MS Mincho" w:hAnsi="Arial" w:cs="Arial"/>
          <w:color w:val="000000" w:themeColor="text1"/>
          <w:sz w:val="22"/>
          <w:szCs w:val="22"/>
        </w:rPr>
        <w:t>в области пропускного и внутриобъектового режимов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, допущенных Исполнителем, </w:t>
      </w:r>
      <w:proofErr w:type="spellStart"/>
      <w:r w:rsidRPr="00357136">
        <w:rPr>
          <w:rFonts w:ascii="Arial" w:hAnsi="Arial" w:cs="Arial"/>
          <w:color w:val="000000" w:themeColor="text1"/>
          <w:sz w:val="22"/>
          <w:szCs w:val="22"/>
        </w:rPr>
        <w:t>Субисполнителем</w:t>
      </w:r>
      <w:proofErr w:type="spellEnd"/>
      <w:r w:rsidRPr="00357136">
        <w:rPr>
          <w:rFonts w:ascii="Arial" w:hAnsi="Arial" w:cs="Arial"/>
          <w:color w:val="000000" w:themeColor="text1"/>
          <w:sz w:val="22"/>
          <w:szCs w:val="22"/>
        </w:rPr>
        <w:t>(</w:t>
      </w:r>
      <w:proofErr w:type="spellStart"/>
      <w:r w:rsidRPr="00357136">
        <w:rPr>
          <w:rFonts w:ascii="Arial" w:hAnsi="Arial" w:cs="Arial"/>
          <w:color w:val="000000" w:themeColor="text1"/>
          <w:sz w:val="22"/>
          <w:szCs w:val="22"/>
        </w:rPr>
        <w:t>ями</w:t>
      </w:r>
      <w:proofErr w:type="spellEnd"/>
      <w:r w:rsidRPr="00357136">
        <w:rPr>
          <w:rFonts w:ascii="Arial" w:hAnsi="Arial" w:cs="Arial"/>
          <w:color w:val="000000" w:themeColor="text1"/>
          <w:sz w:val="22"/>
          <w:szCs w:val="22"/>
        </w:rPr>
        <w:t>), третьими лицами</w:t>
      </w:r>
      <w:r w:rsidRPr="00357136">
        <w:rPr>
          <w:rFonts w:ascii="Arial" w:hAnsi="Arial" w:cs="Arial"/>
          <w:caps/>
          <w:color w:val="000000" w:themeColor="text1"/>
          <w:sz w:val="22"/>
          <w:szCs w:val="22"/>
        </w:rPr>
        <w:t>,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привлеченными Исполнителем для </w:t>
      </w:r>
      <w:r w:rsidR="004E480B">
        <w:rPr>
          <w:rFonts w:ascii="Arial" w:hAnsi="Arial" w:cs="Arial"/>
          <w:color w:val="000000" w:themeColor="text1"/>
          <w:sz w:val="22"/>
          <w:szCs w:val="22"/>
        </w:rPr>
        <w:t>оказания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Услуг.</w:t>
      </w:r>
    </w:p>
    <w:p w:rsidR="00B77455" w:rsidRPr="00357136" w:rsidRDefault="00B77455" w:rsidP="00B77455">
      <w:pPr>
        <w:jc w:val="both"/>
        <w:rPr>
          <w:rFonts w:ascii="Arial" w:hAnsi="Arial" w:cs="Arial"/>
          <w:b/>
          <w:caps/>
          <w:color w:val="000000" w:themeColor="text1"/>
          <w:sz w:val="22"/>
          <w:szCs w:val="22"/>
        </w:rPr>
      </w:pPr>
    </w:p>
    <w:tbl>
      <w:tblPr>
        <w:tblW w:w="10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709"/>
        <w:gridCol w:w="711"/>
        <w:gridCol w:w="669"/>
        <w:gridCol w:w="1028"/>
        <w:gridCol w:w="887"/>
        <w:gridCol w:w="425"/>
        <w:gridCol w:w="1057"/>
      </w:tblGrid>
      <w:tr w:rsidR="00357136" w:rsidRPr="00357136" w:rsidTr="00357136">
        <w:trPr>
          <w:trHeight w:val="428"/>
          <w:tblHeader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№ </w:t>
            </w:r>
            <w:proofErr w:type="spellStart"/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п.п</w:t>
            </w:r>
            <w:proofErr w:type="spellEnd"/>
          </w:p>
        </w:tc>
        <w:tc>
          <w:tcPr>
            <w:tcW w:w="439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НАРУШЕНИЕ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Цена договора с учетом НДС, тыс. руб.</w:t>
            </w:r>
          </w:p>
        </w:tc>
      </w:tr>
      <w:tr w:rsidR="00357136" w:rsidRPr="00357136" w:rsidTr="00357136">
        <w:trPr>
          <w:trHeight w:val="705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53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≤100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09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&gt;100</w:t>
            </w:r>
            <w:bookmarkStart w:id="0" w:name="Приложение44"/>
            <w:bookmarkEnd w:id="0"/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3" w:right="-106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2 000</w:t>
            </w:r>
          </w:p>
        </w:tc>
        <w:tc>
          <w:tcPr>
            <w:tcW w:w="1028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62" w:right="-151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20 000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&gt;20 000 -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50 000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right="-1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&gt;50 000</w:t>
            </w:r>
          </w:p>
        </w:tc>
      </w:tr>
      <w:tr w:rsidR="00357136" w:rsidRPr="00357136" w:rsidTr="00357136">
        <w:trPr>
          <w:trHeight w:val="379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486" w:type="dxa"/>
            <w:gridSpan w:val="7"/>
            <w:shd w:val="clear" w:color="auto" w:fill="auto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Сумма штрафа, взыскиваемого за каждое выявленное  нарушение (тыс. руб.), </w:t>
            </w:r>
            <w:r w:rsid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                         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НДС не облагается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Пронос, провоз, хранение на территории Заказчика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Исполнителя/</w:t>
            </w:r>
            <w:proofErr w:type="spellStart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Субисполнителя</w:t>
            </w:r>
            <w:proofErr w:type="spellEnd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веществ, вызывающих алкогольное, наркотическое или иное токсическое опьянение, </w:t>
            </w:r>
            <w:proofErr w:type="spellStart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некурительных</w:t>
            </w:r>
            <w:proofErr w:type="spellEnd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 табачных смесей (</w:t>
            </w:r>
            <w:proofErr w:type="spellStart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насвай</w:t>
            </w:r>
            <w:proofErr w:type="spellEnd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), курительных смесей, в состав которой входят синтетические вещества (спайс)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Появление работников (представителей)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Исполнителя/</w:t>
            </w:r>
            <w:proofErr w:type="spellStart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Субисполнителя</w:t>
            </w:r>
            <w:proofErr w:type="spellEnd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на территории Заказчика в состоянии алкогольного, наркотического или иного токсического опьянения, либо отказ от прохождения освидетельствования на алкогольное/наркотическое/токсическое опьянение при наличии их явных признаков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Совершение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Исполнителя/</w:t>
            </w:r>
            <w:proofErr w:type="spellStart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Субисполнителя</w:t>
            </w:r>
            <w:proofErr w:type="spellEnd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проноса/ провоза, а равно попытка провоза/ проноса с/на территории(ю) Заказчика товароматериальных ценностей (ТМЦ), горюче-смазочных материалов (ГСМ) без товарно-сопроводительных документов и/или по товарно-сопроводительным документам, в которых отсутствует/имеются некорректные исправления/неверно указано: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предмет, наименование, кол-во ТМЦ и ГСМ;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отправитель;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пункт погрузки/разгрузки;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ФИО и подпись лица, сдавшего груз.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Под корректными исправлениями понимается внесение исправлений в исходный документ, лицом, его оформившим, путем зачеркивания ошибочной информации, внесения верной записи, с простановкой пометки: «Исправлено» или «Исправленному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верить» с указанием даты внесения исправлений.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водителя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Исполнителя/</w:t>
            </w:r>
            <w:proofErr w:type="spellStart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Субисполнителя</w:t>
            </w:r>
            <w:proofErr w:type="spellEnd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путевого листа либо отсутствие в путевом листе обязательных сведений, предусмотренных законодательством.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работников (представителей) и/или транспорта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Исполнителя/</w:t>
            </w:r>
            <w:proofErr w:type="spellStart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Субисполнителя</w:t>
            </w:r>
            <w:proofErr w:type="spellEnd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оформленных в установленном Заказчиком порядке пропусков/допусков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(в т. ч. нахождение на территории Заказчика с недействительным пропуском, передача личного пропуска другим лицам, допуск на территорию Заказчика по личному пропуску иных лиц, подделка пропускных документов (использование чужих либо просроченных пропусков), предоставление заведомо недостоверных сведений в заявке на пропуск, самовольное внесение изменений в выданный пропуск, утеря или порча пропусков).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Невыполнение законного требования представителя Заказчика или охраны о передаче для проверки документов, дающих право нахождения на территории Заказчика, а равно отказ в предоставлении к осмотру транспортного средства и/или личных вещей, парковка транспортных средств в неположенном месте.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Самовольный проезд поста охраны без прохождения проверки в нарушение Регламента бизнес-процесса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ООО «РН-Пурнефтегаз»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№ П3-11.01 РГБП-0006 ЮЛ-094 «Порядок взаимодействия подрядных, сторонних организаций, охранного предприятия, работников Общества при организации пропускного и внутриобъектового режимов».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Несанкционированная фото/видеосъёмка на охраняемых территориях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71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Пронос/провоз, перемещение, хранение, применение, изготовление и распространение на территории Заказчика орудий промысла животных и ловли рыбы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83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210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огнестрельного (в т. ч. охотничьего), газового, пневматического, холодного оружия и боеприпасов к нему, за исключением случаев, предусмотренных действующим законодательством Российской Федерации;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иных запрещенных в гражданском обороте веществ и предметов.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Российской Федерации, а равно при отсутствии разрешения на привлечение иностранной рабочей силы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Осуществление на территории Заказчика несанкционированного сбора, незаконного хранения пришедших в негодность или утративших свои потребительские свойства изделий из цветных и (или) черных металлов и их сплавов (в том числе хищение имущества 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 </w:t>
            </w:r>
            <w:r w:rsidR="00357136"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ПАО «НК «Роснефть»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и </w:t>
            </w:r>
            <w:r w:rsidR="00357136"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ООО «РН-Пурнефтегаз»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искрогасителя (за исключением ТС соответствующих экологическому классу не ниже «Евро 5»), документов (их копий, заверенных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надлежащим образом) (паспорта, сертификата, конструкторской или технической документации от завода изготовителя), подтверждающих нали</w:t>
            </w:r>
            <w:r w:rsidR="000B28F6">
              <w:rPr>
                <w:rFonts w:ascii="Arial" w:hAnsi="Arial" w:cs="Arial"/>
                <w:color w:val="000000" w:themeColor="text1"/>
                <w:sz w:val="22"/>
                <w:szCs w:val="22"/>
              </w:rPr>
              <w:t>чие встроенного искрогасителя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Искрогаситель в нерабочем состоянии приравнивается к его отсутствию.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Последующее представление документов, подтверждающих наличие искрогасителя, опровергающих его нерабочее состояние является основанием для неприменения штрафа.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100, но не более 10% от суммы договора</w:t>
            </w:r>
          </w:p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pStyle w:val="ab"/>
              <w:tabs>
                <w:tab w:val="left" w:pos="284"/>
              </w:tabs>
              <w:spacing w:after="0"/>
              <w:ind w:right="33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Курение (табака, электронных сигарет, кальяна и т.д.) на территории Заказчика, за исключением специально выделенных и оборудованных мест в соответствии с требованиями нормативных документов по пожарной безопасности (знаки пожарной безопасности «Место курения» или «Курить здесь», металлическая урна для окурков, несгораемая поверхность пола на месте установки урны, огнетушитель, скамейка (при необходимости) и схемы, согласованные и утвержденные в установленном порядке).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100, но не более 10% от суммы договора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4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либо неисправное состояние Видеорегистратора 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457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Отсутствие либо неисправное состояние БСМТС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</w:tbl>
    <w:p w:rsidR="00367703" w:rsidRPr="00357136" w:rsidRDefault="00367703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0065"/>
      </w:tblGrid>
      <w:tr w:rsidR="00357136" w:rsidRPr="00357136" w:rsidTr="00357136">
        <w:trPr>
          <w:trHeight w:val="30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Примечания:</w:t>
            </w:r>
          </w:p>
        </w:tc>
      </w:tr>
      <w:tr w:rsidR="00357136" w:rsidRPr="00357136" w:rsidTr="00357136">
        <w:trPr>
          <w:trHeight w:val="489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1. Штраф взыскивается за каждый факт нарушения. В случае если действие (бездействие) Исполнителя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357136" w:rsidRPr="00357136" w:rsidTr="00357136">
        <w:trPr>
          <w:trHeight w:val="54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2. В случае, если установлено нарушение двумя и более работниками Исполнителя, штраф взыскивается по факту (один факт соответствует нарушению одним работником). </w:t>
            </w:r>
          </w:p>
        </w:tc>
      </w:tr>
      <w:tr w:rsidR="00357136" w:rsidRPr="00357136" w:rsidTr="00357136">
        <w:trPr>
          <w:trHeight w:val="33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3. Штраф взыскивается сверх иных выплат, уплачиваемых в связи с причинением Заказчику убытков.</w:t>
            </w:r>
          </w:p>
        </w:tc>
      </w:tr>
      <w:tr w:rsidR="00357136" w:rsidRPr="00357136" w:rsidTr="00357136">
        <w:trPr>
          <w:trHeight w:val="68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4. По тексту Перечня понятием «Исполнитель»/ «работник/персонал Исполнителя»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выполняют для Исполнителя/контрагента Исполнителя работы  на объектах Заказчика.</w:t>
            </w:r>
          </w:p>
        </w:tc>
      </w:tr>
      <w:tr w:rsidR="00357136" w:rsidRPr="00357136" w:rsidTr="00357136">
        <w:trPr>
          <w:trHeight w:val="49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5. Исполнитель отвечает за нарушения </w:t>
            </w:r>
            <w:proofErr w:type="spellStart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Субисполнителя</w:t>
            </w:r>
            <w:proofErr w:type="spellEnd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(-ей),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357136" w:rsidRPr="00357136" w:rsidTr="00357136">
        <w:trPr>
          <w:trHeight w:val="478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6. Установленные выше размеры штрафа применяются в 1,5 – кратном размере, если в течение шести месяцев, предшествовавших совершению нарушения, Исполнителем совершались аналогичные нарушения, независимо от направления Заказчиком требований об уплате штрафа за ранее допущенные нарушения.</w:t>
            </w:r>
          </w:p>
        </w:tc>
      </w:tr>
      <w:tr w:rsidR="00357136" w:rsidRPr="00357136" w:rsidTr="00357136">
        <w:trPr>
          <w:trHeight w:val="557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7. Факт нарушения устанавливается актом, подписанным куратором договора, специалистом службы ПБОТОС и/или работником Заказчика, осуществляющим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Исполнителя. Общее количество лиц, подписывающих акт, должно быть не менее двух человек.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 случае отказа работника Исполнителя от подписания акта, такой факт фиксируется в акте об отказе подписания и выявленных нарушениях и заверяется подписью свидетеля (-ей).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357136" w:rsidRPr="00357136" w:rsidTr="00357136">
        <w:trPr>
          <w:trHeight w:val="155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8. Факт нарушения может быть так же подтвержден иным документом, в том числе, но не ограничиваясь: 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– предписанием куратора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-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постановлением о приостановке работ, выданным куратором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расследования причин происшествия, составленным комиссией по расследованию происшествия Заказчика с участием представителей Исполнителя;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357136" w:rsidRPr="00357136" w:rsidTr="00357136">
        <w:trPr>
          <w:trHeight w:val="21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9.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357136" w:rsidRPr="00357136" w:rsidTr="00357136">
        <w:trPr>
          <w:trHeight w:val="814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10. Стороны договорились о возможности прекращения обязательств Исполнителя по оплате возникших неустоек/пени и/или иных санкций или убытков по Договору путем их удержания из сумм, причитающихся Исполнителю в счет оплаты работ/услуг по Договору. Для реализации данного права Заказчику достаточно направить Исполнителю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357136" w:rsidRPr="00357136" w:rsidTr="00357136">
        <w:trPr>
          <w:trHeight w:val="77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11.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/</w:t>
            </w:r>
            <w:proofErr w:type="spellStart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Субисполнителя</w:t>
            </w:r>
            <w:proofErr w:type="spellEnd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в состоянии алкогольного, наркотического или токсического опьянения, принятие соответствующих мер и своевременного сообщения о данных фактах в установленном порядке Заказчику, Заказчик вправе не предъявлять Исполнителю штрафные санкции.</w:t>
            </w:r>
          </w:p>
        </w:tc>
      </w:tr>
    </w:tbl>
    <w:p w:rsidR="00357136" w:rsidRPr="00357136" w:rsidRDefault="00357136" w:rsidP="00357136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211"/>
        <w:gridCol w:w="284"/>
        <w:gridCol w:w="4961"/>
      </w:tblGrid>
      <w:tr w:rsidR="0023534C" w:rsidRPr="00357136" w:rsidTr="00CF4F89">
        <w:tc>
          <w:tcPr>
            <w:tcW w:w="5211" w:type="dxa"/>
            <w:shd w:val="clear" w:color="auto" w:fill="auto"/>
          </w:tcPr>
          <w:p w:rsidR="0023534C" w:rsidRPr="00357136" w:rsidRDefault="00325276" w:rsidP="00357136">
            <w:pPr>
              <w:tabs>
                <w:tab w:val="left" w:pos="9923"/>
              </w:tabs>
              <w:ind w:firstLine="131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Покупатель:</w:t>
            </w:r>
          </w:p>
        </w:tc>
        <w:tc>
          <w:tcPr>
            <w:tcW w:w="284" w:type="dxa"/>
            <w:shd w:val="clear" w:color="auto" w:fill="auto"/>
          </w:tcPr>
          <w:p w:rsidR="0023534C" w:rsidRPr="00357136" w:rsidRDefault="00357136" w:rsidP="00CF4F89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</w:t>
            </w:r>
          </w:p>
        </w:tc>
        <w:tc>
          <w:tcPr>
            <w:tcW w:w="4961" w:type="dxa"/>
          </w:tcPr>
          <w:p w:rsidR="0023534C" w:rsidRPr="00357136" w:rsidRDefault="00325276" w:rsidP="00CF4F89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Продавец:</w:t>
            </w:r>
          </w:p>
        </w:tc>
      </w:tr>
    </w:tbl>
    <w:p w:rsidR="00F57858" w:rsidRPr="00357136" w:rsidRDefault="00F57858" w:rsidP="00B0100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77455" w:rsidRPr="00357136" w:rsidRDefault="00B77455">
      <w:pPr>
        <w:rPr>
          <w:rFonts w:ascii="Arial" w:hAnsi="Arial" w:cs="Arial"/>
          <w:color w:val="000000" w:themeColor="text1"/>
          <w:sz w:val="22"/>
          <w:szCs w:val="22"/>
        </w:rPr>
      </w:pPr>
      <w:bookmarkStart w:id="1" w:name="_GoBack"/>
      <w:bookmarkEnd w:id="1"/>
    </w:p>
    <w:sectPr w:rsidR="00B77455" w:rsidRPr="00357136" w:rsidSect="00357136">
      <w:pgSz w:w="11906" w:h="16838"/>
      <w:pgMar w:top="567" w:right="707" w:bottom="567" w:left="1134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5E7ABC"/>
    <w:multiLevelType w:val="hybridMultilevel"/>
    <w:tmpl w:val="A216A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415C9"/>
    <w:multiLevelType w:val="hybridMultilevel"/>
    <w:tmpl w:val="30520646"/>
    <w:lvl w:ilvl="0" w:tplc="04190005">
      <w:start w:val="1"/>
      <w:numFmt w:val="bullet"/>
      <w:lvlText w:val=""/>
      <w:lvlJc w:val="left"/>
      <w:pPr>
        <w:ind w:left="9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0FD925B4"/>
    <w:multiLevelType w:val="hybridMultilevel"/>
    <w:tmpl w:val="502AAA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953205D"/>
    <w:multiLevelType w:val="hybridMultilevel"/>
    <w:tmpl w:val="2A9C1B9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12F6C"/>
    <w:multiLevelType w:val="hybridMultilevel"/>
    <w:tmpl w:val="5D2E1E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9"/>
  </w:num>
  <w:num w:numId="5">
    <w:abstractNumId w:val="20"/>
  </w:num>
  <w:num w:numId="6">
    <w:abstractNumId w:val="17"/>
  </w:num>
  <w:num w:numId="7">
    <w:abstractNumId w:val="10"/>
  </w:num>
  <w:num w:numId="8">
    <w:abstractNumId w:val="8"/>
  </w:num>
  <w:num w:numId="9">
    <w:abstractNumId w:val="21"/>
  </w:num>
  <w:num w:numId="10">
    <w:abstractNumId w:val="7"/>
  </w:num>
  <w:num w:numId="11">
    <w:abstractNumId w:val="13"/>
  </w:num>
  <w:num w:numId="12">
    <w:abstractNumId w:val="6"/>
  </w:num>
  <w:num w:numId="13">
    <w:abstractNumId w:val="18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4"/>
  </w:num>
  <w:num w:numId="20">
    <w:abstractNumId w:val="2"/>
  </w:num>
  <w:num w:numId="21">
    <w:abstractNumId w:val="14"/>
  </w:num>
  <w:num w:numId="22">
    <w:abstractNumId w:val="2"/>
  </w:num>
  <w:num w:numId="23">
    <w:abstractNumId w:val="14"/>
  </w:num>
  <w:num w:numId="24">
    <w:abstractNumId w:val="11"/>
  </w:num>
  <w:num w:numId="25">
    <w:abstractNumId w:val="12"/>
  </w:num>
  <w:num w:numId="26">
    <w:abstractNumId w:val="3"/>
  </w:num>
  <w:num w:numId="27">
    <w:abstractNumId w:val="5"/>
  </w:num>
  <w:num w:numId="28">
    <w:abstractNumId w:val="15"/>
  </w:num>
  <w:num w:numId="29">
    <w:abstractNumId w:val="16"/>
  </w:num>
  <w:num w:numId="3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5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C"/>
    <w:rsid w:val="000209E1"/>
    <w:rsid w:val="000B28F6"/>
    <w:rsid w:val="001616CD"/>
    <w:rsid w:val="001710DE"/>
    <w:rsid w:val="0023534C"/>
    <w:rsid w:val="002B4ED0"/>
    <w:rsid w:val="00325276"/>
    <w:rsid w:val="00355D73"/>
    <w:rsid w:val="00357136"/>
    <w:rsid w:val="00367703"/>
    <w:rsid w:val="003764B8"/>
    <w:rsid w:val="003B0467"/>
    <w:rsid w:val="0049621F"/>
    <w:rsid w:val="004B6D9E"/>
    <w:rsid w:val="004E480B"/>
    <w:rsid w:val="00537B4E"/>
    <w:rsid w:val="00631F71"/>
    <w:rsid w:val="0068600C"/>
    <w:rsid w:val="00696FE9"/>
    <w:rsid w:val="006A51B7"/>
    <w:rsid w:val="00734A1B"/>
    <w:rsid w:val="007350BA"/>
    <w:rsid w:val="00754566"/>
    <w:rsid w:val="00765ADB"/>
    <w:rsid w:val="008A7F45"/>
    <w:rsid w:val="008D2B05"/>
    <w:rsid w:val="009C0773"/>
    <w:rsid w:val="009E0D13"/>
    <w:rsid w:val="00A23B8C"/>
    <w:rsid w:val="00B01002"/>
    <w:rsid w:val="00B715F3"/>
    <w:rsid w:val="00B77455"/>
    <w:rsid w:val="00B845AC"/>
    <w:rsid w:val="00BB5DD8"/>
    <w:rsid w:val="00BD058F"/>
    <w:rsid w:val="00C920D3"/>
    <w:rsid w:val="00CE1126"/>
    <w:rsid w:val="00D020A7"/>
    <w:rsid w:val="00D73874"/>
    <w:rsid w:val="00DA1937"/>
    <w:rsid w:val="00DC283A"/>
    <w:rsid w:val="00E1705D"/>
    <w:rsid w:val="00E8756E"/>
    <w:rsid w:val="00ED0D53"/>
    <w:rsid w:val="00F53A97"/>
    <w:rsid w:val="00F57858"/>
    <w:rsid w:val="00FE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4CEA5"/>
  <w15:chartTrackingRefBased/>
  <w15:docId w15:val="{86CD1460-2AE5-4A3B-AAF8-A3A553E31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3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Мой Список,Bullet_IRAO,List Paragraph_0,List Paragraph,Нумерованый список,Numbering 2,FooterText,Bullet List,numbered,Paragraphe de liste1,Bulletr List Paragraph,列出段落,列出段落1,Listeafsnit1,Parágrafo da Lista1,List Paragraph2,List Paragraph2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paragraph" w:styleId="ab">
    <w:name w:val="Body Text"/>
    <w:basedOn w:val="a1"/>
    <w:link w:val="ac"/>
    <w:rsid w:val="00B77455"/>
    <w:pPr>
      <w:spacing w:after="120"/>
    </w:pPr>
    <w:rPr>
      <w:szCs w:val="24"/>
    </w:rPr>
  </w:style>
  <w:style w:type="character" w:customStyle="1" w:styleId="ac">
    <w:name w:val="Основной текст Знак"/>
    <w:basedOn w:val="a2"/>
    <w:link w:val="ab"/>
    <w:rsid w:val="00B774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Мой Список Знак,Bullet_IRAO Знак,List Paragraph_0 Знак,List Paragraph Знак,Нумерованый список Знак,Numbering 2 Знак,FooterText Знак,Bullet List Знак,numbered Знак,Paragraphe de liste1 Знак,Bulletr List Paragraph Знак,列出段落 Знак"/>
    <w:link w:val="a6"/>
    <w:uiPriority w:val="34"/>
    <w:qFormat/>
    <w:locked/>
    <w:rsid w:val="00B774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B7745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2"/>
    <w:link w:val="ad"/>
    <w:uiPriority w:val="99"/>
    <w:semiHidden/>
    <w:rsid w:val="00B7745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0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1592</Words>
  <Characters>9080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Галимзянова Гузель Разилевна</dc:creator>
  <cp:keywords/>
  <dc:description/>
  <cp:lastModifiedBy>Паршикова Яна Вячеславовна</cp:lastModifiedBy>
  <cp:revision>4</cp:revision>
  <cp:lastPrinted>2024-02-09T11:41:00Z</cp:lastPrinted>
  <dcterms:created xsi:type="dcterms:W3CDTF">2024-04-10T12:57:00Z</dcterms:created>
  <dcterms:modified xsi:type="dcterms:W3CDTF">2024-12-17T12:13:00Z</dcterms:modified>
</cp:coreProperties>
</file>